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ACE" w:rsidRPr="00984BCE" w:rsidRDefault="00812401" w:rsidP="00637568">
      <w:pPr>
        <w:pStyle w:val="1TITULOSANCAL"/>
      </w:pPr>
      <w:r w:rsidRPr="00984BCE">
        <w:t>EXPLICACION DEL MODELO</w:t>
      </w:r>
    </w:p>
    <w:p w:rsidR="0018601D" w:rsidRPr="0018601D" w:rsidRDefault="0018601D" w:rsidP="001E1093">
      <w:pPr>
        <w:pStyle w:val="3PARRAFONORMALCURSIVASANCAL"/>
      </w:pPr>
      <w:r w:rsidRPr="0018601D">
        <w:t>Placer y relajación.</w:t>
      </w:r>
    </w:p>
    <w:p w:rsidR="00771332" w:rsidRDefault="00771332" w:rsidP="00984BCE">
      <w:pPr>
        <w:pStyle w:val="2PARRAFONORMALSANCAL"/>
        <w:rPr>
          <w:rFonts w:cs="Arial"/>
          <w:i/>
          <w:iCs/>
        </w:rPr>
      </w:pPr>
    </w:p>
    <w:p w:rsidR="0018601D" w:rsidRPr="0018601D" w:rsidRDefault="0018601D" w:rsidP="0018601D">
      <w:pPr>
        <w:pStyle w:val="2PARRAFONORMALSANCAL"/>
      </w:pPr>
      <w:r w:rsidRPr="0018601D">
        <w:t xml:space="preserve">Estéticamente sobrio y racional, </w:t>
      </w:r>
      <w:r w:rsidRPr="0018601D">
        <w:rPr>
          <w:b/>
        </w:rPr>
        <w:t xml:space="preserve">Tiptoe </w:t>
      </w:r>
      <w:r w:rsidRPr="0018601D">
        <w:t>ha sido concebido para actualizar la imagen de un clásico contemporáneo. Su funcionalidad y sencillez armonizan con un amplio abanico de estilos y permiten crear entornos serenos y calmados.</w:t>
      </w:r>
    </w:p>
    <w:p w:rsidR="0018601D" w:rsidRPr="0018601D" w:rsidRDefault="0018601D" w:rsidP="0018601D">
      <w:pPr>
        <w:pStyle w:val="2PARRAFONORMALSANCAL"/>
      </w:pPr>
    </w:p>
    <w:p w:rsidR="0018601D" w:rsidRPr="0018601D" w:rsidRDefault="0018601D" w:rsidP="0018601D">
      <w:pPr>
        <w:pStyle w:val="2PARRAFONORMALSANCAL"/>
      </w:pPr>
      <w:r w:rsidRPr="0018601D">
        <w:t xml:space="preserve">Las esbeltas patas que inspiran el nombre del modelo, nos hacen imaginar una colección sigilosa, sutil, ligera e integradora, como quien </w:t>
      </w:r>
      <w:r w:rsidRPr="0018601D">
        <w:rPr>
          <w:i/>
        </w:rPr>
        <w:t>“camina de puntillas”</w:t>
      </w:r>
      <w:r w:rsidRPr="0018601D">
        <w:t xml:space="preserve"> para no molestar. Además de realzar el diseño, las patas le aportan sofisticación en cualquiera de las dos versiones disponibles: cobre y </w:t>
      </w:r>
      <w:r w:rsidR="00E66F59">
        <w:t>grafito</w:t>
      </w:r>
      <w:r w:rsidRPr="0018601D">
        <w:t>.</w:t>
      </w:r>
    </w:p>
    <w:p w:rsidR="0018601D" w:rsidRPr="0018601D" w:rsidRDefault="0018601D" w:rsidP="0018601D">
      <w:pPr>
        <w:pStyle w:val="2PARRAFONORMALSANCAL"/>
      </w:pPr>
    </w:p>
    <w:p w:rsidR="00B540F6" w:rsidRDefault="0018601D" w:rsidP="0018601D">
      <w:pPr>
        <w:pStyle w:val="2PARRAFONORMALSANCAL"/>
      </w:pPr>
      <w:r w:rsidRPr="0018601D">
        <w:t>Tiptoe es también un sofá confortable e irresistiblemente hogareño. Su fondo reducido y la variedad de medidas para módulos y brazos, así como el gran número de piezas creadas para adaptarse a necesidades reales, acentúan el enfoque doméstico. La mezcla de fibra y visco-elástica de sus almohadas proporciona una sentada placentera. Las composiciones con chaises longues son perfectas para inundarlas de cojines.</w:t>
      </w:r>
    </w:p>
    <w:p w:rsidR="001C72E2" w:rsidRDefault="001C72E2" w:rsidP="001C72E2">
      <w:pPr>
        <w:pStyle w:val="4TITULOIMPORTANTE"/>
      </w:pPr>
      <w:r>
        <w:t>IMPORTANTE</w:t>
      </w:r>
    </w:p>
    <w:p w:rsidR="00C15D0E" w:rsidRPr="00C15D0E" w:rsidRDefault="00C15D0E" w:rsidP="00C15D0E">
      <w:pPr>
        <w:pStyle w:val="5TEXTOIMPORTANTE"/>
      </w:pPr>
      <w:r w:rsidRPr="00C15D0E">
        <w:t>Las patas requieren montaje. Consulte las instrucciones de montaje adjuntas al producto. Especifique claramente el color deseado para las mismas.</w:t>
      </w:r>
    </w:p>
    <w:p w:rsidR="00C15D0E" w:rsidRDefault="00C15D0E" w:rsidP="00C15D0E">
      <w:pPr>
        <w:pStyle w:val="5TEXTOIMPORTANTE"/>
      </w:pPr>
    </w:p>
    <w:p w:rsidR="00C15D0E" w:rsidRPr="00C15D0E" w:rsidRDefault="00C15D0E" w:rsidP="00C15D0E">
      <w:pPr>
        <w:pStyle w:val="5TEXTOIMPORTANTE"/>
      </w:pPr>
      <w:r w:rsidRPr="00C15D0E">
        <w:t>Cada elemento del sofá (almohada de asiento, almohada de respaldo y brazos) lleva una funda textil o piel individual. Cualquiera de estas piezas puede desenfundarse por separado, sin necesidad de desmontar el resto de ellas. Consulte las instrucciones de desenfundado adjuntas al producto.</w:t>
      </w:r>
    </w:p>
    <w:p w:rsidR="00C15D0E" w:rsidRDefault="00C15D0E" w:rsidP="00C15D0E">
      <w:pPr>
        <w:pStyle w:val="5TEXTOIMPORTANTE"/>
      </w:pPr>
    </w:p>
    <w:p w:rsidR="00C15D0E" w:rsidRPr="00C15D0E" w:rsidRDefault="00C15D0E" w:rsidP="00C15D0E">
      <w:pPr>
        <w:pStyle w:val="5TEXTOIMPORTANTE"/>
      </w:pPr>
      <w:r w:rsidRPr="00C15D0E">
        <w:t>Para un buen mantenimiento de las almohadas, recomendamos agitarlas enérgicamente una vez por semana. Ello evita que la micro-fibra se apelmace.</w:t>
      </w:r>
    </w:p>
    <w:p w:rsidR="00C15D0E" w:rsidRDefault="00C15D0E" w:rsidP="00C15D0E">
      <w:pPr>
        <w:pStyle w:val="5TEXTOIMPORTANTE"/>
      </w:pPr>
    </w:p>
    <w:p w:rsidR="00C15D0E" w:rsidRDefault="00C15D0E" w:rsidP="00C15D0E">
      <w:pPr>
        <w:pStyle w:val="5TEXTOIMPORTANTE"/>
      </w:pPr>
      <w:r w:rsidRPr="00C15D0E">
        <w:t xml:space="preserve">Unión de módulos mediante </w:t>
      </w:r>
      <w:r w:rsidR="00FE6B7A">
        <w:t>herraje unimodulo</w:t>
      </w:r>
      <w:r w:rsidRPr="00C15D0E">
        <w:t>.</w:t>
      </w:r>
    </w:p>
    <w:p w:rsidR="00163FDA" w:rsidRDefault="00163FDA" w:rsidP="00C15D0E">
      <w:pPr>
        <w:pStyle w:val="5TEXTOIMPORTANTE"/>
      </w:pPr>
    </w:p>
    <w:p w:rsidR="00163FDA" w:rsidRPr="00163FDA" w:rsidRDefault="00163FDA" w:rsidP="00163FDA">
      <w:pPr>
        <w:pStyle w:val="5TEXTOIMPORTANTE"/>
      </w:pPr>
      <w:r w:rsidRPr="00163FDA">
        <w:t xml:space="preserve">Las solicitudes de composiciones modulares deben adjuntar un plano en planta al realizar el pedido. La mano (derecha/izquierda) se interpreta viendo el </w:t>
      </w:r>
      <w:r w:rsidR="006B6ECE">
        <w:t>sofá</w:t>
      </w:r>
      <w:r w:rsidRPr="00163FDA">
        <w:t xml:space="preserve"> de frente. </w:t>
      </w:r>
    </w:p>
    <w:p w:rsidR="00163FDA" w:rsidRDefault="00163FDA" w:rsidP="00C15D0E">
      <w:pPr>
        <w:pStyle w:val="5TEXTOIMPORTANTE"/>
      </w:pPr>
    </w:p>
    <w:p w:rsidR="005B53C2" w:rsidRPr="00984BCE" w:rsidRDefault="00F9444A" w:rsidP="002C1886">
      <w:pPr>
        <w:pStyle w:val="1TITULOSANCAL"/>
      </w:pPr>
      <w:r>
        <w:rPr>
          <w:sz w:val="20"/>
          <w:szCs w:val="20"/>
        </w:rPr>
        <w:br w:type="page"/>
      </w:r>
      <w:r w:rsidR="00717F3F">
        <w:lastRenderedPageBreak/>
        <w:t xml:space="preserve">DESCRIPTION </w:t>
      </w:r>
      <w:bookmarkStart w:id="0" w:name="_GoBack"/>
      <w:bookmarkEnd w:id="0"/>
    </w:p>
    <w:p w:rsidR="001545CF" w:rsidRPr="001545CF" w:rsidRDefault="002C1886" w:rsidP="001545CF">
      <w:pPr>
        <w:pStyle w:val="3PARRAFONORMALCURSIVASANCAL"/>
        <w:rPr>
          <w:iCs/>
          <w:lang w:val="en-GB"/>
        </w:rPr>
      </w:pPr>
      <w:r w:rsidRPr="002C1886">
        <w:rPr>
          <w:iCs/>
          <w:lang w:val="en-GB"/>
        </w:rPr>
        <w:t>The pleasure of relaxation.</w:t>
      </w:r>
    </w:p>
    <w:p w:rsidR="00984BCE" w:rsidRPr="00984BCE" w:rsidRDefault="00984BCE" w:rsidP="004B5667">
      <w:pPr>
        <w:pStyle w:val="2PARRAFONORMALSANCAL"/>
        <w:rPr>
          <w:lang w:val="es-ES_tradnl"/>
        </w:rPr>
      </w:pPr>
    </w:p>
    <w:p w:rsidR="002C1886" w:rsidRPr="002C1886" w:rsidRDefault="002C1886" w:rsidP="002C1886">
      <w:pPr>
        <w:pStyle w:val="2PARRAFONORMALSANCAL"/>
        <w:rPr>
          <w:lang w:val="en-GB"/>
        </w:rPr>
      </w:pPr>
      <w:r w:rsidRPr="002C1886">
        <w:rPr>
          <w:lang w:val="en-GB"/>
        </w:rPr>
        <w:t xml:space="preserve">With clean, rational lines, </w:t>
      </w:r>
      <w:r w:rsidR="00984452">
        <w:rPr>
          <w:b/>
          <w:lang w:val="en-GB"/>
        </w:rPr>
        <w:t>Tip</w:t>
      </w:r>
      <w:r w:rsidRPr="002C1886">
        <w:rPr>
          <w:b/>
          <w:lang w:val="en-GB"/>
        </w:rPr>
        <w:t>toe</w:t>
      </w:r>
      <w:r w:rsidRPr="002C1886">
        <w:rPr>
          <w:lang w:val="en-GB"/>
        </w:rPr>
        <w:t xml:space="preserve"> takes contemporary pieces one step forward. A design based on a philosophy of simplicity and functionality, it is a sofa that can be used with different styles to create calm, serene environments.</w:t>
      </w:r>
    </w:p>
    <w:p w:rsidR="002C1886" w:rsidRPr="002C1886" w:rsidRDefault="002C1886" w:rsidP="002C1886">
      <w:pPr>
        <w:pStyle w:val="2PARRAFONORMALSANCAL"/>
        <w:rPr>
          <w:lang w:val="en-GB"/>
        </w:rPr>
      </w:pPr>
      <w:r w:rsidRPr="002C1886">
        <w:rPr>
          <w:lang w:val="en-GB"/>
        </w:rPr>
        <w:t xml:space="preserve"> </w:t>
      </w:r>
    </w:p>
    <w:p w:rsidR="002C1886" w:rsidRPr="002C1886" w:rsidRDefault="002C1886" w:rsidP="002C1886">
      <w:pPr>
        <w:pStyle w:val="2PARRAFONORMALSANCAL"/>
        <w:rPr>
          <w:lang w:val="en-GB"/>
        </w:rPr>
      </w:pPr>
      <w:r w:rsidRPr="002C1886">
        <w:rPr>
          <w:lang w:val="en-GB"/>
        </w:rPr>
        <w:t xml:space="preserve">The slim legs give the piece its name, a model that is quiet, subtle, light and nimble, as if it were tip-toeing around the living room. As well as setting off the design, the legs provide a sophisticated touch in either of their finishes: copper or </w:t>
      </w:r>
      <w:r w:rsidR="00E66F59">
        <w:rPr>
          <w:lang w:val="en-GB"/>
        </w:rPr>
        <w:t>graphit</w:t>
      </w:r>
      <w:r w:rsidRPr="002C1886">
        <w:rPr>
          <w:lang w:val="en-GB"/>
        </w:rPr>
        <w:t>e.</w:t>
      </w:r>
    </w:p>
    <w:p w:rsidR="002C1886" w:rsidRPr="002C1886" w:rsidRDefault="002C1886" w:rsidP="002C1886">
      <w:pPr>
        <w:pStyle w:val="2PARRAFONORMALSANCAL"/>
        <w:rPr>
          <w:lang w:val="en-GB"/>
        </w:rPr>
      </w:pPr>
    </w:p>
    <w:p w:rsidR="00984BCE" w:rsidRPr="00B540F6" w:rsidRDefault="002C1886" w:rsidP="002C1886">
      <w:pPr>
        <w:pStyle w:val="2PARRAFONORMALSANCAL"/>
      </w:pPr>
      <w:r w:rsidRPr="002C1886">
        <w:rPr>
          <w:lang w:val="en-GB"/>
        </w:rPr>
        <w:t>Tiptoe is irresistibly cosy. Its studied depth, variety of modules and various types of arm, mean that it can be configured to fit into any home. The use of fibre and memory foam in its cushions makes this one of our most comfortable products. Wallow in scatter cushions by adding extra deep modules or a chaise longue.</w:t>
      </w:r>
    </w:p>
    <w:p w:rsidR="00984BCE" w:rsidRPr="00984BCE" w:rsidRDefault="00984BCE" w:rsidP="00270124">
      <w:pPr>
        <w:pStyle w:val="4TITULOIMPORTANTE"/>
      </w:pPr>
      <w:r w:rsidRPr="00984BCE">
        <w:t>IMPORTANT</w:t>
      </w:r>
    </w:p>
    <w:p w:rsidR="00F304DF" w:rsidRPr="00691409" w:rsidRDefault="00F304DF" w:rsidP="00691409">
      <w:pPr>
        <w:pStyle w:val="5TEXTOIMPORTANTE"/>
      </w:pPr>
      <w:r w:rsidRPr="00691409">
        <w:t>Please include a plan of modular compositions with your order. Left and right hand sides are taken to be viewed when facing the product.</w:t>
      </w:r>
    </w:p>
    <w:p w:rsidR="00F304DF" w:rsidRPr="00691409" w:rsidRDefault="00F304DF" w:rsidP="00691409">
      <w:pPr>
        <w:pStyle w:val="5TEXTOIMPORTANTE"/>
      </w:pPr>
    </w:p>
    <w:p w:rsidR="00F304DF" w:rsidRPr="00691409" w:rsidRDefault="00F304DF" w:rsidP="00691409">
      <w:pPr>
        <w:pStyle w:val="5TEXTOIMPORTANTE"/>
      </w:pPr>
      <w:r w:rsidRPr="00691409">
        <w:t>The colour of the feet should be clearly specified in the order. The feet require fitting.</w:t>
      </w:r>
    </w:p>
    <w:p w:rsidR="00F304DF" w:rsidRPr="00691409" w:rsidRDefault="00F304DF" w:rsidP="00691409">
      <w:pPr>
        <w:pStyle w:val="5TEXTOIMPORTANTE"/>
      </w:pPr>
    </w:p>
    <w:p w:rsidR="00F304DF" w:rsidRPr="00691409" w:rsidRDefault="00F304DF" w:rsidP="00691409">
      <w:pPr>
        <w:pStyle w:val="5TEXTOIMPORTANTE"/>
      </w:pPr>
      <w:r w:rsidRPr="00691409">
        <w:t>Each element of the sofa can have its cover removed without dissembling the entire product. Please refer to the instructions included with the product.</w:t>
      </w:r>
    </w:p>
    <w:p w:rsidR="00F304DF" w:rsidRPr="00691409" w:rsidRDefault="00F304DF" w:rsidP="00691409">
      <w:pPr>
        <w:pStyle w:val="5TEXTOIMPORTANTE"/>
      </w:pPr>
    </w:p>
    <w:p w:rsidR="00F304DF" w:rsidRPr="00691409" w:rsidRDefault="00F304DF" w:rsidP="00691409">
      <w:pPr>
        <w:pStyle w:val="5TEXTOIMPORTANTE"/>
      </w:pPr>
      <w:r w:rsidRPr="00691409">
        <w:t>As with all sofas, especially those that use soft fibres, the cushions should be fluffed up once a week.</w:t>
      </w:r>
    </w:p>
    <w:p w:rsidR="00F304DF" w:rsidRPr="00691409" w:rsidRDefault="00F304DF" w:rsidP="00691409">
      <w:pPr>
        <w:pStyle w:val="5TEXTOIMPORTANTE"/>
      </w:pPr>
    </w:p>
    <w:p w:rsidR="00F304DF" w:rsidRPr="00691409" w:rsidRDefault="00F304DF" w:rsidP="00691409">
      <w:pPr>
        <w:pStyle w:val="5TEXTOIMPORTANTE"/>
      </w:pPr>
      <w:r w:rsidRPr="00691409">
        <w:t xml:space="preserve">The </w:t>
      </w:r>
      <w:r w:rsidR="009D0915">
        <w:t>modules can be clipped together</w:t>
      </w:r>
      <w:r w:rsidRPr="00691409">
        <w:t>.</w:t>
      </w:r>
    </w:p>
    <w:p w:rsidR="00B540F6" w:rsidRDefault="00B540F6" w:rsidP="001545CF">
      <w:pPr>
        <w:pStyle w:val="5TEXTOIMPORTANTE"/>
      </w:pPr>
    </w:p>
    <w:p w:rsidR="00DA3B4B" w:rsidRPr="00DA3B4B" w:rsidRDefault="009D6BB4" w:rsidP="0085170B">
      <w:pPr>
        <w:pStyle w:val="1TITULOSANCAL"/>
      </w:pPr>
      <w:r>
        <w:br w:type="page"/>
      </w:r>
      <w:r w:rsidR="00DA3B4B" w:rsidRPr="00DA3B4B">
        <w:lastRenderedPageBreak/>
        <w:t>CARACTERISTIQUES</w:t>
      </w:r>
    </w:p>
    <w:p w:rsidR="00DA3B4B" w:rsidRPr="00C64729" w:rsidRDefault="00267401" w:rsidP="00C64729">
      <w:pPr>
        <w:pStyle w:val="3PARRAFONORMALCURSIVASANCAL"/>
      </w:pPr>
      <w:r w:rsidRPr="00267401">
        <w:t>Plaisir et relaxation.</w:t>
      </w:r>
    </w:p>
    <w:p w:rsidR="00DA3B4B" w:rsidRPr="00574726" w:rsidRDefault="00DA3B4B" w:rsidP="00574726">
      <w:pPr>
        <w:pStyle w:val="2PARRAFONORMALSANCAL"/>
      </w:pPr>
    </w:p>
    <w:p w:rsidR="00267401" w:rsidRPr="00267401" w:rsidRDefault="00267401" w:rsidP="00267401">
      <w:pPr>
        <w:pStyle w:val="2PARRAFONORMALSANCAL"/>
      </w:pPr>
      <w:r w:rsidRPr="00267401">
        <w:t xml:space="preserve">Esthétiquement sobre et rationnel, </w:t>
      </w:r>
      <w:r w:rsidRPr="00267401">
        <w:rPr>
          <w:b/>
        </w:rPr>
        <w:t>Tiptoe</w:t>
      </w:r>
      <w:r w:rsidRPr="00267401">
        <w:t xml:space="preserve"> a été conçu pour actualiser l’image d’un classique contemporain. Sa fonctionnalité et sa simplicité sont en harmonie avec un grand choix de styles et permettent de créer des environnements calmes et sereins.</w:t>
      </w:r>
    </w:p>
    <w:p w:rsidR="00267401" w:rsidRPr="00267401" w:rsidRDefault="00267401" w:rsidP="00267401">
      <w:pPr>
        <w:pStyle w:val="2PARRAFONORMALSANCAL"/>
      </w:pPr>
      <w:r w:rsidRPr="00267401">
        <w:t xml:space="preserve">Les pieds sveltes qui inspirent le nom du modèle, nous font imaginer une collection confidentielle, subtile, légère et intégratrice, comme quelqu’un qui avance sur la pointe des pieds afin de ne pas déranger. En plus d’améliorer le design les pieds lui apportent la sophistication dans n’importe quelle des deux versions disponibles: cuivre et </w:t>
      </w:r>
      <w:r w:rsidR="00E66F59">
        <w:rPr>
          <w:lang w:val="en-GB"/>
        </w:rPr>
        <w:t>graphit</w:t>
      </w:r>
      <w:r w:rsidR="00E66F59" w:rsidRPr="002C1886">
        <w:rPr>
          <w:lang w:val="en-GB"/>
        </w:rPr>
        <w:t>e</w:t>
      </w:r>
      <w:r w:rsidRPr="00267401">
        <w:t>.</w:t>
      </w:r>
    </w:p>
    <w:p w:rsidR="00267401" w:rsidRPr="00267401" w:rsidRDefault="00267401" w:rsidP="00267401">
      <w:pPr>
        <w:pStyle w:val="2PARRAFONORMALSANCAL"/>
      </w:pPr>
    </w:p>
    <w:p w:rsidR="00DA3B4B" w:rsidRPr="00267401" w:rsidRDefault="00267401" w:rsidP="00267401">
      <w:pPr>
        <w:pStyle w:val="2PARRAFONORMALSANCAL"/>
      </w:pPr>
      <w:r w:rsidRPr="00267401">
        <w:t>Tiptoe est aussi un canapé confortable et irrésistiblement familial. Sa profondeur réduite et la grande variété de dimensions pour les modules et les bras, ainsi que le grand nombre de pièces créées pour s’adapter aux nécessités réelles, accentuent la cible domestique. Le mélange de fibres et de mousses viscoélastiques de ses coussins confèrent une assise très agréable. Les compositions avec chaise longues et modules grande profondeur sont parfaites pour être inondées de coussins</w:t>
      </w:r>
      <w:r w:rsidR="00325BA0" w:rsidRPr="00267401">
        <w:t>.</w:t>
      </w:r>
    </w:p>
    <w:p w:rsidR="00DA3B4B" w:rsidRPr="00DA3B4B" w:rsidRDefault="00DA3B4B" w:rsidP="00DA3B4B">
      <w:pPr>
        <w:pStyle w:val="4TITULOIMPORTANTE"/>
      </w:pPr>
      <w:r w:rsidRPr="00DA3B4B">
        <w:t>IMPORTANT</w:t>
      </w:r>
    </w:p>
    <w:p w:rsidR="00267401" w:rsidRPr="00691409" w:rsidRDefault="00267401" w:rsidP="00691409">
      <w:pPr>
        <w:pStyle w:val="5TEXTOIMPORTANTE"/>
      </w:pPr>
      <w:r w:rsidRPr="00691409">
        <w:t>Les pieds sont livrés démontés. Voir instructions de montage livrées avec le produit. Merci de bien spécifier la couleur des pieds désirée.</w:t>
      </w:r>
    </w:p>
    <w:p w:rsidR="00267401" w:rsidRPr="00691409" w:rsidRDefault="00267401" w:rsidP="00691409">
      <w:pPr>
        <w:pStyle w:val="5TEXTOIMPORTANTE"/>
      </w:pPr>
    </w:p>
    <w:p w:rsidR="00267401" w:rsidRPr="00691409" w:rsidRDefault="00267401" w:rsidP="00691409">
      <w:pPr>
        <w:pStyle w:val="5TEXTOIMPORTANTE"/>
      </w:pPr>
      <w:r w:rsidRPr="00691409">
        <w:t>Chaque élément du canapé (coussin d’assise, coussin de dossier et bras) a sa propre housse textile ou cuir individuelle. Chacun de ces éléments peut être déhoussé séparément, sans devoir être obligé de démonter les autres parties. Vous reporter aux instructions de déhoussage jointes au produit.</w:t>
      </w:r>
    </w:p>
    <w:p w:rsidR="00267401" w:rsidRPr="00691409" w:rsidRDefault="00267401" w:rsidP="00691409">
      <w:pPr>
        <w:pStyle w:val="5TEXTOIMPORTANTE"/>
      </w:pPr>
    </w:p>
    <w:p w:rsidR="00267401" w:rsidRPr="00691409" w:rsidRDefault="00267401" w:rsidP="00691409">
      <w:pPr>
        <w:pStyle w:val="5TEXTOIMPORTANTE"/>
      </w:pPr>
      <w:r w:rsidRPr="00691409">
        <w:t>Pour le bon maintien des coussins de dos, nous recommandons de les secouer énergiquement une fois par semaine afin d’éviter un tassement de la microfibre.</w:t>
      </w:r>
    </w:p>
    <w:p w:rsidR="00267401" w:rsidRPr="00691409" w:rsidRDefault="00267401" w:rsidP="00691409">
      <w:pPr>
        <w:pStyle w:val="5TEXTOIMPORTANTE"/>
      </w:pPr>
    </w:p>
    <w:p w:rsidR="00DA3B4B" w:rsidRPr="00691409" w:rsidRDefault="00267401" w:rsidP="00691409">
      <w:pPr>
        <w:pStyle w:val="5TEXTOIMPORTANTE"/>
      </w:pPr>
      <w:r w:rsidRPr="00691409">
        <w:t>Union des modules par un système d’ancrage.</w:t>
      </w:r>
    </w:p>
    <w:p w:rsidR="008430AC" w:rsidRPr="00691409" w:rsidRDefault="008430AC" w:rsidP="00691409">
      <w:pPr>
        <w:pStyle w:val="5TEXTOIMPORTANTE"/>
      </w:pPr>
    </w:p>
    <w:p w:rsidR="008430AC" w:rsidRPr="00E4382A" w:rsidRDefault="008430AC" w:rsidP="00691409">
      <w:pPr>
        <w:pStyle w:val="5TEXTOIMPORTANTE"/>
      </w:pPr>
      <w:r w:rsidRPr="00691409">
        <w:t>Les demandes de compositions modulables doivent toujours être accompagnées d’un plan afin de passer la commande. Le sens gauche ou droit s’entend toujours vue de face.</w:t>
      </w:r>
    </w:p>
    <w:p w:rsidR="008430AC" w:rsidRPr="00C64729" w:rsidRDefault="008430AC" w:rsidP="00267401">
      <w:pPr>
        <w:pStyle w:val="5TEXTOIMPORTANTE"/>
      </w:pPr>
    </w:p>
    <w:sectPr w:rsidR="008430AC" w:rsidRPr="00C64729" w:rsidSect="00FE75C6">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5000204B" w:usb2="00000000" w:usb3="00000000" w:csb0="0000009F" w:csb1="00000000"/>
  </w:font>
  <w:font w:name="Times 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F4088BA"/>
    <w:lvl w:ilvl="0">
      <w:start w:val="1"/>
      <w:numFmt w:val="decimal"/>
      <w:lvlText w:val="%1."/>
      <w:lvlJc w:val="left"/>
      <w:pPr>
        <w:tabs>
          <w:tab w:val="num" w:pos="926"/>
        </w:tabs>
        <w:ind w:left="926" w:hanging="360"/>
      </w:pPr>
    </w:lvl>
  </w:abstractNum>
  <w:abstractNum w:abstractNumId="1">
    <w:nsid w:val="115A6485"/>
    <w:multiLevelType w:val="hybridMultilevel"/>
    <w:tmpl w:val="0A885232"/>
    <w:lvl w:ilvl="0" w:tplc="82B864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DC0593"/>
    <w:multiLevelType w:val="hybridMultilevel"/>
    <w:tmpl w:val="363862C4"/>
    <w:lvl w:ilvl="0" w:tplc="921473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600"/>
    <w:rsid w:val="00010E11"/>
    <w:rsid w:val="00034871"/>
    <w:rsid w:val="00057181"/>
    <w:rsid w:val="000A4D25"/>
    <w:rsid w:val="000E0561"/>
    <w:rsid w:val="000E0E04"/>
    <w:rsid w:val="000E1D4C"/>
    <w:rsid w:val="001532ED"/>
    <w:rsid w:val="001545CF"/>
    <w:rsid w:val="00163FDA"/>
    <w:rsid w:val="00164E2A"/>
    <w:rsid w:val="001651F9"/>
    <w:rsid w:val="0018601D"/>
    <w:rsid w:val="001936AC"/>
    <w:rsid w:val="001C72E2"/>
    <w:rsid w:val="001D238B"/>
    <w:rsid w:val="001E1093"/>
    <w:rsid w:val="00205466"/>
    <w:rsid w:val="0023542E"/>
    <w:rsid w:val="002462DB"/>
    <w:rsid w:val="00267401"/>
    <w:rsid w:val="00270124"/>
    <w:rsid w:val="002804FC"/>
    <w:rsid w:val="002B4745"/>
    <w:rsid w:val="002C1886"/>
    <w:rsid w:val="002C7D6E"/>
    <w:rsid w:val="002D446D"/>
    <w:rsid w:val="002F3019"/>
    <w:rsid w:val="00325BA0"/>
    <w:rsid w:val="00325BD3"/>
    <w:rsid w:val="00332FF4"/>
    <w:rsid w:val="003756B8"/>
    <w:rsid w:val="00392C3C"/>
    <w:rsid w:val="00464FEF"/>
    <w:rsid w:val="00477580"/>
    <w:rsid w:val="004A50C8"/>
    <w:rsid w:val="004B5667"/>
    <w:rsid w:val="004B7A9B"/>
    <w:rsid w:val="004D5328"/>
    <w:rsid w:val="004E088B"/>
    <w:rsid w:val="005154A4"/>
    <w:rsid w:val="00520432"/>
    <w:rsid w:val="00543424"/>
    <w:rsid w:val="0055682E"/>
    <w:rsid w:val="00574726"/>
    <w:rsid w:val="005B53C2"/>
    <w:rsid w:val="005C5962"/>
    <w:rsid w:val="00637568"/>
    <w:rsid w:val="006435B4"/>
    <w:rsid w:val="00653396"/>
    <w:rsid w:val="0066634B"/>
    <w:rsid w:val="00691409"/>
    <w:rsid w:val="006A4A38"/>
    <w:rsid w:val="006B6ECE"/>
    <w:rsid w:val="006D0ACE"/>
    <w:rsid w:val="006D4B55"/>
    <w:rsid w:val="00700ECC"/>
    <w:rsid w:val="00717F3F"/>
    <w:rsid w:val="007622BA"/>
    <w:rsid w:val="00764473"/>
    <w:rsid w:val="00771332"/>
    <w:rsid w:val="00797E80"/>
    <w:rsid w:val="007A383D"/>
    <w:rsid w:val="007D7546"/>
    <w:rsid w:val="007E4A93"/>
    <w:rsid w:val="007E73C1"/>
    <w:rsid w:val="00810819"/>
    <w:rsid w:val="00811D58"/>
    <w:rsid w:val="00812401"/>
    <w:rsid w:val="008430AC"/>
    <w:rsid w:val="0085170B"/>
    <w:rsid w:val="0085691A"/>
    <w:rsid w:val="008667AF"/>
    <w:rsid w:val="008A15FC"/>
    <w:rsid w:val="008A3453"/>
    <w:rsid w:val="008B0600"/>
    <w:rsid w:val="008C3414"/>
    <w:rsid w:val="008E63B4"/>
    <w:rsid w:val="00912180"/>
    <w:rsid w:val="00984452"/>
    <w:rsid w:val="00984BCE"/>
    <w:rsid w:val="00997414"/>
    <w:rsid w:val="009C0B62"/>
    <w:rsid w:val="009C50BF"/>
    <w:rsid w:val="009D0915"/>
    <w:rsid w:val="009D6BB4"/>
    <w:rsid w:val="00A11ED7"/>
    <w:rsid w:val="00A476A0"/>
    <w:rsid w:val="00AB18FF"/>
    <w:rsid w:val="00AE7F36"/>
    <w:rsid w:val="00AF7B6E"/>
    <w:rsid w:val="00B221BB"/>
    <w:rsid w:val="00B531BE"/>
    <w:rsid w:val="00B540F6"/>
    <w:rsid w:val="00BA0350"/>
    <w:rsid w:val="00BA40A2"/>
    <w:rsid w:val="00BD6976"/>
    <w:rsid w:val="00C15D0E"/>
    <w:rsid w:val="00C64729"/>
    <w:rsid w:val="00C67AC5"/>
    <w:rsid w:val="00C95888"/>
    <w:rsid w:val="00C96424"/>
    <w:rsid w:val="00CC32C8"/>
    <w:rsid w:val="00D93D67"/>
    <w:rsid w:val="00DA3B4B"/>
    <w:rsid w:val="00DA78D2"/>
    <w:rsid w:val="00DC2327"/>
    <w:rsid w:val="00DC4366"/>
    <w:rsid w:val="00E149D0"/>
    <w:rsid w:val="00E41196"/>
    <w:rsid w:val="00E42144"/>
    <w:rsid w:val="00E63A8F"/>
    <w:rsid w:val="00E66F59"/>
    <w:rsid w:val="00E77DB9"/>
    <w:rsid w:val="00E91C6B"/>
    <w:rsid w:val="00EA2450"/>
    <w:rsid w:val="00EE35B9"/>
    <w:rsid w:val="00F304DF"/>
    <w:rsid w:val="00F9444A"/>
    <w:rsid w:val="00FA1474"/>
    <w:rsid w:val="00FE6B7A"/>
    <w:rsid w:val="00FE75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963">
      <w:bodyDiv w:val="1"/>
      <w:marLeft w:val="0"/>
      <w:marRight w:val="0"/>
      <w:marTop w:val="0"/>
      <w:marBottom w:val="0"/>
      <w:divBdr>
        <w:top w:val="none" w:sz="0" w:space="0" w:color="auto"/>
        <w:left w:val="none" w:sz="0" w:space="0" w:color="auto"/>
        <w:bottom w:val="none" w:sz="0" w:space="0" w:color="auto"/>
        <w:right w:val="none" w:sz="0" w:space="0" w:color="auto"/>
      </w:divBdr>
    </w:div>
    <w:div w:id="78792877">
      <w:bodyDiv w:val="1"/>
      <w:marLeft w:val="0"/>
      <w:marRight w:val="0"/>
      <w:marTop w:val="0"/>
      <w:marBottom w:val="0"/>
      <w:divBdr>
        <w:top w:val="none" w:sz="0" w:space="0" w:color="auto"/>
        <w:left w:val="none" w:sz="0" w:space="0" w:color="auto"/>
        <w:bottom w:val="none" w:sz="0" w:space="0" w:color="auto"/>
        <w:right w:val="none" w:sz="0" w:space="0" w:color="auto"/>
      </w:divBdr>
    </w:div>
    <w:div w:id="394427815">
      <w:bodyDiv w:val="1"/>
      <w:marLeft w:val="0"/>
      <w:marRight w:val="0"/>
      <w:marTop w:val="0"/>
      <w:marBottom w:val="0"/>
      <w:divBdr>
        <w:top w:val="none" w:sz="0" w:space="0" w:color="auto"/>
        <w:left w:val="none" w:sz="0" w:space="0" w:color="auto"/>
        <w:bottom w:val="none" w:sz="0" w:space="0" w:color="auto"/>
        <w:right w:val="none" w:sz="0" w:space="0" w:color="auto"/>
      </w:divBdr>
    </w:div>
    <w:div w:id="589505125">
      <w:bodyDiv w:val="1"/>
      <w:marLeft w:val="0"/>
      <w:marRight w:val="0"/>
      <w:marTop w:val="0"/>
      <w:marBottom w:val="0"/>
      <w:divBdr>
        <w:top w:val="none" w:sz="0" w:space="0" w:color="auto"/>
        <w:left w:val="none" w:sz="0" w:space="0" w:color="auto"/>
        <w:bottom w:val="none" w:sz="0" w:space="0" w:color="auto"/>
        <w:right w:val="none" w:sz="0" w:space="0" w:color="auto"/>
      </w:divBdr>
    </w:div>
    <w:div w:id="777798956">
      <w:bodyDiv w:val="1"/>
      <w:marLeft w:val="0"/>
      <w:marRight w:val="0"/>
      <w:marTop w:val="0"/>
      <w:marBottom w:val="0"/>
      <w:divBdr>
        <w:top w:val="none" w:sz="0" w:space="0" w:color="auto"/>
        <w:left w:val="none" w:sz="0" w:space="0" w:color="auto"/>
        <w:bottom w:val="none" w:sz="0" w:space="0" w:color="auto"/>
        <w:right w:val="none" w:sz="0" w:space="0" w:color="auto"/>
      </w:divBdr>
    </w:div>
    <w:div w:id="1226913629">
      <w:bodyDiv w:val="1"/>
      <w:marLeft w:val="0"/>
      <w:marRight w:val="0"/>
      <w:marTop w:val="0"/>
      <w:marBottom w:val="0"/>
      <w:divBdr>
        <w:top w:val="none" w:sz="0" w:space="0" w:color="auto"/>
        <w:left w:val="none" w:sz="0" w:space="0" w:color="auto"/>
        <w:bottom w:val="none" w:sz="0" w:space="0" w:color="auto"/>
        <w:right w:val="none" w:sz="0" w:space="0" w:color="auto"/>
      </w:divBdr>
    </w:div>
    <w:div w:id="1280069429">
      <w:bodyDiv w:val="1"/>
      <w:marLeft w:val="0"/>
      <w:marRight w:val="0"/>
      <w:marTop w:val="0"/>
      <w:marBottom w:val="0"/>
      <w:divBdr>
        <w:top w:val="none" w:sz="0" w:space="0" w:color="auto"/>
        <w:left w:val="none" w:sz="0" w:space="0" w:color="auto"/>
        <w:bottom w:val="none" w:sz="0" w:space="0" w:color="auto"/>
        <w:right w:val="none" w:sz="0" w:space="0" w:color="auto"/>
      </w:divBdr>
    </w:div>
    <w:div w:id="1486703544">
      <w:bodyDiv w:val="1"/>
      <w:marLeft w:val="0"/>
      <w:marRight w:val="0"/>
      <w:marTop w:val="0"/>
      <w:marBottom w:val="0"/>
      <w:divBdr>
        <w:top w:val="none" w:sz="0" w:space="0" w:color="auto"/>
        <w:left w:val="none" w:sz="0" w:space="0" w:color="auto"/>
        <w:bottom w:val="none" w:sz="0" w:space="0" w:color="auto"/>
        <w:right w:val="none" w:sz="0" w:space="0" w:color="auto"/>
      </w:divBdr>
    </w:div>
    <w:div w:id="1829251155">
      <w:bodyDiv w:val="1"/>
      <w:marLeft w:val="0"/>
      <w:marRight w:val="0"/>
      <w:marTop w:val="0"/>
      <w:marBottom w:val="0"/>
      <w:divBdr>
        <w:top w:val="none" w:sz="0" w:space="0" w:color="auto"/>
        <w:left w:val="none" w:sz="0" w:space="0" w:color="auto"/>
        <w:bottom w:val="none" w:sz="0" w:space="0" w:color="auto"/>
        <w:right w:val="none" w:sz="0" w:space="0" w:color="auto"/>
      </w:divBdr>
    </w:div>
    <w:div w:id="19685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Srvsancal1\comp_imagen\02_catalogos\tarifa_nuevo_formato\vinculos\explicacion_modelo_y_caract\plantilla%20explicacio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explicacion.dotx</Template>
  <TotalTime>1</TotalTime>
  <Pages>3</Pages>
  <Words>792</Words>
  <Characters>4362</Characters>
  <Application>Microsoft Office Word</Application>
  <DocSecurity>4</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Dominguez</dc:creator>
  <cp:lastModifiedBy>Sandra castaño</cp:lastModifiedBy>
  <cp:revision>2</cp:revision>
  <dcterms:created xsi:type="dcterms:W3CDTF">2015-07-28T09:19:00Z</dcterms:created>
  <dcterms:modified xsi:type="dcterms:W3CDTF">2015-07-28T09:19:00Z</dcterms:modified>
</cp:coreProperties>
</file>